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7DBD" w14:textId="30961A77" w:rsidR="00F52D51" w:rsidRDefault="00F52D51" w:rsidP="00F52D51">
      <w:pPr>
        <w:jc w:val="center"/>
      </w:pPr>
      <w:r>
        <w:rPr>
          <w:noProof/>
        </w:rPr>
        <w:drawing>
          <wp:inline distT="0" distB="0" distL="0" distR="0" wp14:anchorId="0982038D" wp14:editId="17650383">
            <wp:extent cx="1104900" cy="111003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371" cy="115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3150" w14:textId="13C80E7C" w:rsidR="00F52D51" w:rsidRPr="00F52D51" w:rsidRDefault="00F52D51" w:rsidP="00F52D51">
      <w:pPr>
        <w:pStyle w:val="TZlogo"/>
        <w:spacing w:before="0"/>
        <w:rPr>
          <w:rFonts w:cstheme="minorHAnsi"/>
          <w:b w:val="0"/>
          <w:bCs/>
          <w:color w:val="0070C0"/>
          <w:sz w:val="22"/>
          <w:szCs w:val="22"/>
        </w:rPr>
      </w:pPr>
      <w:r w:rsidRPr="00F52D51">
        <w:rPr>
          <w:rStyle w:val="TZlogoChar"/>
          <w:rFonts w:cstheme="minorHAnsi"/>
          <w:b/>
          <w:bCs/>
          <w:color w:val="0070C0"/>
          <w:sz w:val="22"/>
          <w:szCs w:val="22"/>
        </w:rPr>
        <w:t>Město Ústí nad Orlicí</w:t>
      </w:r>
    </w:p>
    <w:p w14:paraId="41B49691" w14:textId="77777777" w:rsidR="00F52D51" w:rsidRPr="002637D9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690E27B4" w14:textId="1A081C0E" w:rsidR="00F52D51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4428F44A" w14:textId="7230A55A" w:rsidR="00F52D51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5F162305" w14:textId="77777777" w:rsidR="00F52D51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6F4A4F9B" w14:textId="77777777" w:rsidR="00F52D51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10DCD084" w14:textId="77777777" w:rsidR="00F52D51" w:rsidRPr="00325F9E" w:rsidRDefault="00F52D51" w:rsidP="00F52D51">
      <w:pPr>
        <w:pStyle w:val="TZtiskovzprva"/>
        <w:spacing w:before="0" w:after="0"/>
        <w:rPr>
          <w:sz w:val="10"/>
          <w:szCs w:val="10"/>
        </w:rPr>
      </w:pPr>
    </w:p>
    <w:p w14:paraId="18F98582" w14:textId="77777777" w:rsidR="00F52D51" w:rsidRDefault="00F52D51" w:rsidP="00F52D51">
      <w:pPr>
        <w:pStyle w:val="TZLhranatzvorka"/>
        <w:tabs>
          <w:tab w:val="right" w:pos="9639"/>
        </w:tabs>
        <w:spacing w:line="240" w:lineRule="auto"/>
      </w:pPr>
      <w:r w:rsidRPr="00D24E7F">
        <w:rPr>
          <w:color w:val="2580FF"/>
        </w:rPr>
        <w:t>[</w:t>
      </w:r>
      <w:r>
        <w:tab/>
      </w:r>
    </w:p>
    <w:p w14:paraId="02381E51" w14:textId="78BB2821" w:rsidR="00F52D51" w:rsidRPr="00F52D51" w:rsidRDefault="00460593" w:rsidP="00F52D51">
      <w:pPr>
        <w:pStyle w:val="TZLhranatzvorka"/>
        <w:tabs>
          <w:tab w:val="right" w:pos="9639"/>
        </w:tabs>
        <w:spacing w:line="240" w:lineRule="auto"/>
        <w:jc w:val="right"/>
        <w:rPr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1"/>
          <w:szCs w:val="21"/>
          <w:lang w:val="cs-CZ"/>
        </w:rPr>
        <w:t>09</w:t>
      </w:r>
      <w:r w:rsidR="00F52D51" w:rsidRPr="00F52D51">
        <w:rPr>
          <w:b w:val="0"/>
          <w:color w:val="000000" w:themeColor="text1"/>
          <w:sz w:val="21"/>
          <w:szCs w:val="21"/>
          <w:lang w:val="cs-CZ"/>
        </w:rPr>
        <w:t>/0</w:t>
      </w:r>
      <w:r>
        <w:rPr>
          <w:b w:val="0"/>
          <w:color w:val="000000" w:themeColor="text1"/>
          <w:sz w:val="21"/>
          <w:szCs w:val="21"/>
          <w:lang w:val="cs-CZ"/>
        </w:rPr>
        <w:t>2</w:t>
      </w:r>
      <w:r w:rsidR="00F52D51" w:rsidRPr="00F52D51">
        <w:rPr>
          <w:b w:val="0"/>
          <w:color w:val="000000" w:themeColor="text1"/>
          <w:sz w:val="21"/>
          <w:szCs w:val="21"/>
          <w:lang w:val="cs-CZ"/>
        </w:rPr>
        <w:t>/202</w:t>
      </w:r>
      <w:r>
        <w:rPr>
          <w:b w:val="0"/>
          <w:color w:val="000000" w:themeColor="text1"/>
          <w:sz w:val="21"/>
          <w:szCs w:val="21"/>
          <w:lang w:val="cs-CZ"/>
        </w:rPr>
        <w:t>4</w:t>
      </w:r>
    </w:p>
    <w:p w14:paraId="4699EC39" w14:textId="15CE5524" w:rsidR="00F52D51" w:rsidRDefault="00F52D51" w:rsidP="00434DB8">
      <w:pPr>
        <w:pStyle w:val="Normlnweb"/>
        <w:shd w:val="clear" w:color="auto" w:fill="FFFFFF"/>
        <w:spacing w:before="0" w:beforeAutospacing="0" w:after="11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B2AF7B" w14:textId="7754B35C" w:rsidR="005B126D" w:rsidRPr="005B126D" w:rsidRDefault="00460593" w:rsidP="005B126D">
      <w:pPr>
        <w:pStyle w:val="Normlnweb"/>
        <w:shd w:val="clear" w:color="auto" w:fill="FFFFFF"/>
        <w:spacing w:before="0" w:beforeAutospacing="0" w:after="110" w:afterAutospacing="0"/>
        <w:jc w:val="both"/>
        <w:rPr>
          <w:rFonts w:asciiTheme="minorHAnsi" w:hAnsiTheme="minorHAnsi" w:cstheme="minorHAnsi"/>
          <w:b/>
          <w:color w:val="0070C0"/>
          <w:sz w:val="26"/>
          <w:szCs w:val="26"/>
        </w:rPr>
      </w:pPr>
      <w:r>
        <w:rPr>
          <w:rFonts w:asciiTheme="minorHAnsi" w:hAnsiTheme="minorHAnsi" w:cstheme="minorHAnsi"/>
          <w:b/>
          <w:color w:val="0070C0"/>
          <w:sz w:val="26"/>
          <w:szCs w:val="26"/>
        </w:rPr>
        <w:t>Quido Kocián – dílo posedlé krásou</w:t>
      </w:r>
    </w:p>
    <w:p w14:paraId="03B0C3EA" w14:textId="32822A79" w:rsidR="00460593" w:rsidRPr="00460593" w:rsidRDefault="00460593" w:rsidP="00460593">
      <w:pPr>
        <w:jc w:val="both"/>
        <w:rPr>
          <w:rFonts w:cstheme="minorHAnsi"/>
          <w:b/>
          <w:color w:val="000000"/>
          <w:sz w:val="21"/>
          <w:szCs w:val="21"/>
        </w:rPr>
      </w:pPr>
      <w:r w:rsidRPr="00460593">
        <w:rPr>
          <w:rFonts w:cstheme="minorHAnsi"/>
          <w:b/>
          <w:color w:val="000000"/>
          <w:sz w:val="21"/>
          <w:szCs w:val="21"/>
        </w:rPr>
        <w:t>Ve čtvrtek 7. března 2024 od 17 hodin proběhne v </w:t>
      </w:r>
      <w:proofErr w:type="spellStart"/>
      <w:r w:rsidRPr="00460593">
        <w:rPr>
          <w:rFonts w:cstheme="minorHAnsi"/>
          <w:b/>
          <w:color w:val="000000"/>
          <w:sz w:val="21"/>
          <w:szCs w:val="21"/>
        </w:rPr>
        <w:t>Hernychově</w:t>
      </w:r>
      <w:proofErr w:type="spellEnd"/>
      <w:r w:rsidRPr="00460593">
        <w:rPr>
          <w:rFonts w:cstheme="minorHAnsi"/>
          <w:b/>
          <w:color w:val="000000"/>
          <w:sz w:val="21"/>
          <w:szCs w:val="21"/>
        </w:rPr>
        <w:t xml:space="preserve"> vile</w:t>
      </w:r>
      <w:r>
        <w:rPr>
          <w:rFonts w:cstheme="minorHAnsi"/>
          <w:b/>
          <w:color w:val="000000"/>
          <w:sz w:val="21"/>
          <w:szCs w:val="21"/>
        </w:rPr>
        <w:t xml:space="preserve"> v Ústí nad Orlicí</w:t>
      </w:r>
      <w:r w:rsidRPr="00460593">
        <w:rPr>
          <w:rFonts w:cstheme="minorHAnsi"/>
          <w:b/>
          <w:color w:val="000000"/>
          <w:sz w:val="21"/>
          <w:szCs w:val="21"/>
        </w:rPr>
        <w:t xml:space="preserve"> slavnostní vernisáž výstavy Quido Kocián – dílo posedlé krásou, kterou pořádá město Ústí nad Orlicí ve spolupráci s Městským muzeem v Ústí nad Orlicí a akademickým sochařem Igorem </w:t>
      </w:r>
      <w:proofErr w:type="spellStart"/>
      <w:r w:rsidRPr="00460593">
        <w:rPr>
          <w:rFonts w:cstheme="minorHAnsi"/>
          <w:b/>
          <w:color w:val="000000"/>
          <w:sz w:val="21"/>
          <w:szCs w:val="21"/>
        </w:rPr>
        <w:t>Kitzbergerem</w:t>
      </w:r>
      <w:proofErr w:type="spellEnd"/>
      <w:r w:rsidRPr="00460593">
        <w:rPr>
          <w:rFonts w:cstheme="minorHAnsi"/>
          <w:b/>
          <w:color w:val="000000"/>
          <w:sz w:val="21"/>
          <w:szCs w:val="21"/>
        </w:rPr>
        <w:t xml:space="preserve">. Výstava návštěvníkům nabídne soubor nejkvalitnějších děl </w:t>
      </w:r>
      <w:r w:rsidR="000531AA">
        <w:rPr>
          <w:rFonts w:cstheme="minorHAnsi"/>
          <w:b/>
          <w:color w:val="000000"/>
          <w:sz w:val="21"/>
          <w:szCs w:val="21"/>
        </w:rPr>
        <w:t>M</w:t>
      </w:r>
      <w:r w:rsidRPr="00460593">
        <w:rPr>
          <w:rFonts w:cstheme="minorHAnsi"/>
          <w:b/>
          <w:color w:val="000000"/>
          <w:sz w:val="21"/>
          <w:szCs w:val="21"/>
        </w:rPr>
        <w:t>istra Kociána.</w:t>
      </w:r>
    </w:p>
    <w:p w14:paraId="75F86E37" w14:textId="6C2709E6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 w:rsidRPr="00460593">
        <w:rPr>
          <w:rFonts w:cstheme="minorHAnsi"/>
          <w:sz w:val="21"/>
          <w:szCs w:val="21"/>
        </w:rPr>
        <w:t xml:space="preserve">Zatímco bronzovou sochu Mrtvý Ábel v zahradě </w:t>
      </w:r>
      <w:proofErr w:type="spellStart"/>
      <w:r w:rsidRPr="00460593">
        <w:rPr>
          <w:rFonts w:cstheme="minorHAnsi"/>
          <w:sz w:val="21"/>
          <w:szCs w:val="21"/>
        </w:rPr>
        <w:t>Hernychovy</w:t>
      </w:r>
      <w:proofErr w:type="spellEnd"/>
      <w:r w:rsidRPr="00460593">
        <w:rPr>
          <w:rFonts w:cstheme="minorHAnsi"/>
          <w:sz w:val="21"/>
          <w:szCs w:val="21"/>
        </w:rPr>
        <w:t xml:space="preserve"> vily míjí návštěvníci každodenně, 7. března se jim otevře možnost ve výstavních prostorách muzea </w:t>
      </w:r>
      <w:r w:rsidR="000531AA">
        <w:rPr>
          <w:rFonts w:cstheme="minorHAnsi"/>
          <w:sz w:val="21"/>
          <w:szCs w:val="21"/>
        </w:rPr>
        <w:t>z</w:t>
      </w:r>
      <w:r w:rsidRPr="00460593">
        <w:rPr>
          <w:rFonts w:cstheme="minorHAnsi"/>
          <w:sz w:val="21"/>
          <w:szCs w:val="21"/>
        </w:rPr>
        <w:t xml:space="preserve">hlédnout desítky dalších </w:t>
      </w:r>
      <w:r w:rsidR="000531AA">
        <w:rPr>
          <w:rFonts w:cstheme="minorHAnsi"/>
          <w:sz w:val="21"/>
          <w:szCs w:val="21"/>
        </w:rPr>
        <w:t>M</w:t>
      </w:r>
      <w:r w:rsidRPr="00460593">
        <w:rPr>
          <w:rFonts w:cstheme="minorHAnsi"/>
          <w:sz w:val="21"/>
          <w:szCs w:val="21"/>
        </w:rPr>
        <w:t>istrových děl.</w:t>
      </w:r>
    </w:p>
    <w:p w14:paraId="32DF50DC" w14:textId="79CA96BE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 w:rsidRPr="00460593">
        <w:rPr>
          <w:rFonts w:cstheme="minorHAnsi"/>
          <w:sz w:val="21"/>
          <w:szCs w:val="21"/>
        </w:rPr>
        <w:t xml:space="preserve">Zásadní podíl na vzniku výstavy má Igor </w:t>
      </w:r>
      <w:proofErr w:type="spellStart"/>
      <w:r w:rsidRPr="00460593">
        <w:rPr>
          <w:rFonts w:cstheme="minorHAnsi"/>
          <w:sz w:val="21"/>
          <w:szCs w:val="21"/>
        </w:rPr>
        <w:t>Kitzberger</w:t>
      </w:r>
      <w:proofErr w:type="spellEnd"/>
      <w:r w:rsidRPr="00460593">
        <w:rPr>
          <w:rFonts w:cstheme="minorHAnsi"/>
          <w:sz w:val="21"/>
          <w:szCs w:val="21"/>
        </w:rPr>
        <w:t xml:space="preserve"> se svou rodinou. Jejich mnohaletá sběratelská a restaurátorská činnost vedla k vytvoření největší sbírky děl Quida Kociána. Mimořádně reprezentativní výběr z této sbírky budou mít návštěvníci možnost </w:t>
      </w:r>
      <w:r w:rsidR="000531AA">
        <w:rPr>
          <w:rFonts w:cstheme="minorHAnsi"/>
          <w:sz w:val="21"/>
          <w:szCs w:val="21"/>
        </w:rPr>
        <w:t>z</w:t>
      </w:r>
      <w:r w:rsidRPr="00460593">
        <w:rPr>
          <w:rFonts w:cstheme="minorHAnsi"/>
          <w:sz w:val="21"/>
          <w:szCs w:val="21"/>
        </w:rPr>
        <w:t>hlédnout až do 25. srpna 2024.</w:t>
      </w:r>
    </w:p>
    <w:p w14:paraId="444C8944" w14:textId="38D98133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 w:rsidRPr="00460593">
        <w:rPr>
          <w:rFonts w:cstheme="minorHAnsi"/>
          <w:sz w:val="21"/>
          <w:szCs w:val="21"/>
        </w:rPr>
        <w:t xml:space="preserve">Vernisáž výstavy se uskuteční v den 150. výročí </w:t>
      </w:r>
      <w:r w:rsidR="000531AA">
        <w:rPr>
          <w:rFonts w:cstheme="minorHAnsi"/>
          <w:sz w:val="21"/>
          <w:szCs w:val="21"/>
        </w:rPr>
        <w:t>M</w:t>
      </w:r>
      <w:r w:rsidRPr="00460593">
        <w:rPr>
          <w:rFonts w:cstheme="minorHAnsi"/>
          <w:sz w:val="21"/>
          <w:szCs w:val="21"/>
        </w:rPr>
        <w:t>istrova narození. Slavnostní program zpestří fenomenální jazzový hráč na kontrabas František Uhlíř s doprovodem.</w:t>
      </w:r>
    </w:p>
    <w:p w14:paraId="365E377D" w14:textId="31D5BE19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 w:rsidRPr="00460593">
        <w:rPr>
          <w:rFonts w:cstheme="minorHAnsi"/>
          <w:i/>
          <w:iCs/>
          <w:sz w:val="21"/>
          <w:szCs w:val="21"/>
        </w:rPr>
        <w:t>„Quido Kocián se během svého krátkého života nedočkal docenění a jeho dílo bylo několik desítek let opomíjeno</w:t>
      </w:r>
      <w:r w:rsidRPr="00460593">
        <w:rPr>
          <w:rFonts w:cstheme="minorHAnsi"/>
          <w:sz w:val="21"/>
          <w:szCs w:val="21"/>
        </w:rPr>
        <w:t>,</w:t>
      </w:r>
      <w:r w:rsidR="000531AA">
        <w:rPr>
          <w:rFonts w:cstheme="minorHAnsi"/>
          <w:sz w:val="21"/>
          <w:szCs w:val="21"/>
        </w:rPr>
        <w:t>“</w:t>
      </w:r>
      <w:r w:rsidRPr="00460593">
        <w:rPr>
          <w:rFonts w:cstheme="minorHAnsi"/>
          <w:sz w:val="21"/>
          <w:szCs w:val="21"/>
        </w:rPr>
        <w:t xml:space="preserve"> prozrazuje starosta města Petr Hájek. „</w:t>
      </w:r>
      <w:r w:rsidRPr="00460593">
        <w:rPr>
          <w:rFonts w:cstheme="minorHAnsi"/>
          <w:i/>
          <w:iCs/>
          <w:sz w:val="21"/>
          <w:szCs w:val="21"/>
        </w:rPr>
        <w:t>Také ve svém rodném městě zůstával ve stínu svého bratrance, houslového virtuosa Jaroslava. Za první krok k nápravě lze považovat udělení čestného občanství města v roce 2021. Další výraznou připomínku na ústeckého rodáka přinesl kalendář města Ústí nad Orlicí pro rok 2024, který se stal zároveň i upoutávkou na tuto výstavu,</w:t>
      </w:r>
      <w:r w:rsidR="000531AA">
        <w:rPr>
          <w:rFonts w:cstheme="minorHAnsi"/>
          <w:i/>
          <w:iCs/>
          <w:sz w:val="21"/>
          <w:szCs w:val="21"/>
        </w:rPr>
        <w:t>“</w:t>
      </w:r>
      <w:r w:rsidRPr="00460593">
        <w:rPr>
          <w:rFonts w:cstheme="minorHAnsi"/>
          <w:sz w:val="21"/>
          <w:szCs w:val="21"/>
        </w:rPr>
        <w:t xml:space="preserve"> dodal starosta. </w:t>
      </w:r>
    </w:p>
    <w:p w14:paraId="6AE8F3F3" w14:textId="77777777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 w:rsidRPr="00460593">
        <w:rPr>
          <w:rFonts w:cstheme="minorHAnsi"/>
          <w:sz w:val="21"/>
          <w:szCs w:val="21"/>
        </w:rPr>
        <w:t>Pořadatelé připravili pro návštěvníky graficky kvalitní katalog vystavených děl, který bude pro zájemce k dispozici na pokladně městského muzea.</w:t>
      </w:r>
    </w:p>
    <w:p w14:paraId="07E3927A" w14:textId="73A43FE7" w:rsidR="00460593" w:rsidRPr="00460593" w:rsidRDefault="00460593" w:rsidP="00460593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Výstavu doplní doprovodné programy, které zajistilo m</w:t>
      </w:r>
      <w:r w:rsidRPr="00460593">
        <w:rPr>
          <w:rFonts w:cstheme="minorHAnsi"/>
          <w:sz w:val="21"/>
          <w:szCs w:val="21"/>
        </w:rPr>
        <w:t>ěstské muzeum. „</w:t>
      </w:r>
      <w:r w:rsidRPr="00460593">
        <w:rPr>
          <w:rFonts w:cstheme="minorHAnsi"/>
          <w:i/>
          <w:sz w:val="21"/>
          <w:szCs w:val="21"/>
        </w:rPr>
        <w:t>Veřejnosti chceme přiblížit, jak bronzové sochy vznikají. Na samém počátku je práce s hlínou podle skic. Ve spolupráci s dalšími umělci proto připravujeme pro děti i dospělé dílnu zaměřenou na volnou tvorbu z tohoto přírodního materiálu</w:t>
      </w:r>
      <w:r w:rsidRPr="00460593">
        <w:rPr>
          <w:rFonts w:cstheme="minorHAnsi"/>
          <w:sz w:val="21"/>
          <w:szCs w:val="21"/>
        </w:rPr>
        <w:t>,</w:t>
      </w:r>
      <w:r w:rsidR="000531AA">
        <w:rPr>
          <w:rFonts w:cstheme="minorHAnsi"/>
          <w:sz w:val="21"/>
          <w:szCs w:val="21"/>
        </w:rPr>
        <w:t>“</w:t>
      </w:r>
      <w:r w:rsidRPr="00460593">
        <w:rPr>
          <w:rFonts w:cstheme="minorHAnsi"/>
          <w:sz w:val="21"/>
          <w:szCs w:val="21"/>
        </w:rPr>
        <w:t xml:space="preserve"> uvádí ředitel muzea Radim Urbánek.</w:t>
      </w:r>
    </w:p>
    <w:p w14:paraId="70C830FC" w14:textId="29933CD2" w:rsidR="005B126D" w:rsidRPr="005B126D" w:rsidRDefault="005B126D" w:rsidP="00F06037">
      <w:pPr>
        <w:spacing w:after="0"/>
        <w:rPr>
          <w:rFonts w:cstheme="minorHAnsi"/>
          <w:b/>
          <w:color w:val="111111"/>
        </w:rPr>
      </w:pPr>
    </w:p>
    <w:p w14:paraId="44F00FDC" w14:textId="11259014" w:rsidR="00C32662" w:rsidRDefault="00F52D51" w:rsidP="00460593">
      <w:pPr>
        <w:pStyle w:val="TZPhranatzvorka"/>
        <w:spacing w:line="240" w:lineRule="auto"/>
        <w:rPr>
          <w:rFonts w:cstheme="minorHAnsi"/>
          <w:color w:val="111111"/>
        </w:rPr>
      </w:pPr>
      <w:r w:rsidRPr="001841D9">
        <w:rPr>
          <w:color w:val="2580FF"/>
        </w:rPr>
        <w:t>]</w:t>
      </w:r>
    </w:p>
    <w:sectPr w:rsidR="00C32662" w:rsidSect="00F462E8">
      <w:footerReference w:type="default" r:id="rId7"/>
      <w:pgSz w:w="11906" w:h="16838"/>
      <w:pgMar w:top="1134" w:right="1134" w:bottom="1134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0909" w14:textId="77777777" w:rsidR="00F462E8" w:rsidRDefault="00F462E8" w:rsidP="00F52D51">
      <w:pPr>
        <w:spacing w:after="0" w:line="240" w:lineRule="auto"/>
      </w:pPr>
      <w:r>
        <w:separator/>
      </w:r>
    </w:p>
  </w:endnote>
  <w:endnote w:type="continuationSeparator" w:id="0">
    <w:p w14:paraId="1614C652" w14:textId="77777777" w:rsidR="00F462E8" w:rsidRDefault="00F462E8" w:rsidP="00F5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1"/>
      <w:gridCol w:w="2939"/>
      <w:gridCol w:w="3102"/>
    </w:tblGrid>
    <w:tr w:rsidR="00F52D51" w:rsidRPr="00DF4849" w14:paraId="41F2A400" w14:textId="77777777" w:rsidTr="003662DE">
      <w:trPr>
        <w:jc w:val="center"/>
      </w:trPr>
      <w:tc>
        <w:tcPr>
          <w:tcW w:w="3209" w:type="dxa"/>
          <w:tcBorders>
            <w:right w:val="single" w:sz="4" w:space="0" w:color="4D4D4D"/>
          </w:tcBorders>
        </w:tcPr>
        <w:p w14:paraId="203C8C72" w14:textId="77777777" w:rsidR="00F52D51" w:rsidRPr="00DF4849" w:rsidRDefault="00F52D51" w:rsidP="00F52D51">
          <w:pPr>
            <w:pStyle w:val="Zpat"/>
            <w:tabs>
              <w:tab w:val="left" w:pos="562"/>
            </w:tabs>
            <w:spacing w:line="180" w:lineRule="exact"/>
            <w:ind w:right="142"/>
            <w:rPr>
              <w:color w:val="4D4D4D"/>
              <w:sz w:val="16"/>
              <w:szCs w:val="16"/>
            </w:rPr>
          </w:pPr>
          <w:r w:rsidRPr="00DF4849">
            <w:rPr>
              <w:color w:val="4D4D4D"/>
              <w:sz w:val="16"/>
              <w:szCs w:val="16"/>
            </w:rPr>
            <w:t>Petr Hájek, starosta města</w:t>
          </w:r>
        </w:p>
        <w:p w14:paraId="4DE4C4A9" w14:textId="77777777" w:rsidR="00F52D51" w:rsidRPr="00DF4849" w:rsidRDefault="00F52D51" w:rsidP="00F52D51">
          <w:pPr>
            <w:pStyle w:val="Zpat"/>
            <w:tabs>
              <w:tab w:val="left" w:pos="562"/>
            </w:tabs>
            <w:spacing w:line="180" w:lineRule="exact"/>
            <w:ind w:right="142"/>
            <w:rPr>
              <w:color w:val="4D4D4D"/>
              <w:sz w:val="16"/>
              <w:szCs w:val="16"/>
            </w:rPr>
          </w:pPr>
          <w:r w:rsidRPr="00DF4849">
            <w:rPr>
              <w:color w:val="4D4D4D"/>
              <w:sz w:val="18"/>
              <w:szCs w:val="18"/>
            </w:rPr>
            <w:t>tel.:</w:t>
          </w:r>
          <w:r w:rsidRPr="00DF4849">
            <w:rPr>
              <w:color w:val="4D4D4D"/>
              <w:sz w:val="16"/>
              <w:szCs w:val="16"/>
            </w:rPr>
            <w:t>(+420) 777 736 337</w:t>
          </w:r>
        </w:p>
        <w:p w14:paraId="5C5959AA" w14:textId="77777777" w:rsidR="00F52D51" w:rsidRPr="00DF4849" w:rsidRDefault="00F52D51" w:rsidP="00F52D51">
          <w:pPr>
            <w:pStyle w:val="Zpat"/>
            <w:tabs>
              <w:tab w:val="left" w:pos="562"/>
            </w:tabs>
            <w:spacing w:line="180" w:lineRule="exact"/>
            <w:ind w:right="142"/>
            <w:rPr>
              <w:sz w:val="16"/>
              <w:szCs w:val="16"/>
            </w:rPr>
          </w:pPr>
          <w:r w:rsidRPr="00DF4849">
            <w:rPr>
              <w:color w:val="4D4D4D"/>
              <w:sz w:val="18"/>
              <w:szCs w:val="18"/>
            </w:rPr>
            <w:t>mail:</w:t>
          </w:r>
          <w:r>
            <w:rPr>
              <w:color w:val="4D4D4D"/>
              <w:sz w:val="18"/>
              <w:szCs w:val="18"/>
            </w:rPr>
            <w:t xml:space="preserve"> </w:t>
          </w:r>
          <w:r w:rsidRPr="00DF4849">
            <w:rPr>
              <w:color w:val="4D4D4D"/>
              <w:sz w:val="16"/>
              <w:szCs w:val="16"/>
            </w:rPr>
            <w:t>hajek@muuo.cz</w:t>
          </w:r>
        </w:p>
      </w:tc>
      <w:tc>
        <w:tcPr>
          <w:tcW w:w="3209" w:type="dxa"/>
          <w:tcBorders>
            <w:left w:val="single" w:sz="4" w:space="0" w:color="4D4D4D"/>
            <w:right w:val="single" w:sz="4" w:space="0" w:color="4D4D4D"/>
          </w:tcBorders>
        </w:tcPr>
        <w:p w14:paraId="6AD1B987" w14:textId="77777777" w:rsidR="00F52D51" w:rsidRPr="00DF4849" w:rsidRDefault="00F52D51" w:rsidP="00F52D51">
          <w:pPr>
            <w:pStyle w:val="Zpat"/>
            <w:ind w:right="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D73FFA" wp14:editId="10BE462B">
                <wp:simplePos x="0" y="0"/>
                <wp:positionH relativeFrom="column">
                  <wp:posOffset>184150</wp:posOffset>
                </wp:positionH>
                <wp:positionV relativeFrom="paragraph">
                  <wp:posOffset>15240</wp:posOffset>
                </wp:positionV>
                <wp:extent cx="1457960" cy="215900"/>
                <wp:effectExtent l="0" t="0" r="889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0" w:type="dxa"/>
          <w:tcBorders>
            <w:left w:val="single" w:sz="4" w:space="0" w:color="4D4D4D"/>
          </w:tcBorders>
        </w:tcPr>
        <w:p w14:paraId="0AC76A08" w14:textId="77777777" w:rsidR="00F52D51" w:rsidRPr="0052170D" w:rsidRDefault="00F52D51" w:rsidP="00F52D51">
          <w:pPr>
            <w:pStyle w:val="Zpat"/>
            <w:tabs>
              <w:tab w:val="left" w:pos="490"/>
            </w:tabs>
            <w:spacing w:line="180" w:lineRule="exact"/>
            <w:ind w:right="142"/>
            <w:jc w:val="right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ab/>
          </w:r>
          <w:r w:rsidRPr="0052170D">
            <w:rPr>
              <w:color w:val="4D4D4D"/>
              <w:sz w:val="16"/>
              <w:szCs w:val="16"/>
            </w:rPr>
            <w:t>Město Ústí nad Orlicí</w:t>
          </w:r>
        </w:p>
        <w:p w14:paraId="1F3B5D4C" w14:textId="77777777" w:rsidR="00F52D51" w:rsidRPr="0052170D" w:rsidRDefault="00F52D51" w:rsidP="00F52D51">
          <w:pPr>
            <w:pStyle w:val="Zpat"/>
            <w:tabs>
              <w:tab w:val="left" w:pos="490"/>
            </w:tabs>
            <w:spacing w:line="180" w:lineRule="exact"/>
            <w:ind w:right="142"/>
            <w:jc w:val="right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ab/>
          </w:r>
          <w:r w:rsidRPr="0052170D">
            <w:rPr>
              <w:color w:val="4D4D4D"/>
              <w:sz w:val="16"/>
              <w:szCs w:val="16"/>
            </w:rPr>
            <w:t>Sychrova 16, 562 24 Ústí nad Orlicí</w:t>
          </w:r>
        </w:p>
        <w:p w14:paraId="4376DC6A" w14:textId="77777777" w:rsidR="00F52D51" w:rsidRPr="00DF4849" w:rsidRDefault="00F52D51" w:rsidP="00F52D51">
          <w:pPr>
            <w:pStyle w:val="Zpat"/>
            <w:tabs>
              <w:tab w:val="left" w:pos="490"/>
            </w:tabs>
            <w:spacing w:line="180" w:lineRule="exact"/>
            <w:ind w:right="142"/>
            <w:jc w:val="right"/>
          </w:pPr>
          <w:r>
            <w:rPr>
              <w:color w:val="4D4D4D"/>
              <w:sz w:val="16"/>
              <w:szCs w:val="16"/>
            </w:rPr>
            <w:tab/>
          </w:r>
          <w:r w:rsidRPr="0052170D">
            <w:rPr>
              <w:color w:val="4D4D4D"/>
              <w:sz w:val="16"/>
              <w:szCs w:val="16"/>
            </w:rPr>
            <w:t>www.ustinadorlici.cz</w:t>
          </w:r>
        </w:p>
      </w:tc>
    </w:tr>
    <w:tr w:rsidR="00F52D51" w:rsidRPr="00DF4849" w14:paraId="3CF602D3" w14:textId="77777777" w:rsidTr="003662DE">
      <w:trPr>
        <w:jc w:val="center"/>
      </w:trPr>
      <w:tc>
        <w:tcPr>
          <w:tcW w:w="3209" w:type="dxa"/>
        </w:tcPr>
        <w:p w14:paraId="148A7782" w14:textId="77777777" w:rsidR="00F52D51" w:rsidRPr="00DF4849" w:rsidRDefault="00F52D51" w:rsidP="00F52D51">
          <w:pPr>
            <w:pStyle w:val="Zpat"/>
            <w:ind w:right="140"/>
          </w:pPr>
        </w:p>
      </w:tc>
      <w:tc>
        <w:tcPr>
          <w:tcW w:w="3209" w:type="dxa"/>
        </w:tcPr>
        <w:p w14:paraId="1F177219" w14:textId="77777777" w:rsidR="00F52D51" w:rsidRPr="00DF4849" w:rsidRDefault="00F52D51" w:rsidP="00F52D51">
          <w:pPr>
            <w:pStyle w:val="Zpat"/>
            <w:ind w:right="140"/>
            <w:jc w:val="center"/>
            <w:rPr>
              <w:sz w:val="16"/>
              <w:szCs w:val="16"/>
            </w:rPr>
          </w:pPr>
        </w:p>
        <w:p w14:paraId="6180E194" w14:textId="695E66CC" w:rsidR="00F52D51" w:rsidRPr="00DF4849" w:rsidRDefault="00F52D51" w:rsidP="00F52D51">
          <w:pPr>
            <w:pStyle w:val="Zpat"/>
            <w:ind w:right="140"/>
            <w:jc w:val="center"/>
            <w:rPr>
              <w:sz w:val="16"/>
              <w:szCs w:val="16"/>
            </w:rPr>
          </w:pPr>
        </w:p>
      </w:tc>
      <w:tc>
        <w:tcPr>
          <w:tcW w:w="3210" w:type="dxa"/>
        </w:tcPr>
        <w:p w14:paraId="285AC2F5" w14:textId="77777777" w:rsidR="00F52D51" w:rsidRPr="00DF4849" w:rsidRDefault="00F52D51" w:rsidP="00F52D51">
          <w:pPr>
            <w:pStyle w:val="Zpat"/>
            <w:spacing w:line="180" w:lineRule="exact"/>
            <w:ind w:right="142"/>
          </w:pPr>
        </w:p>
      </w:tc>
    </w:tr>
  </w:tbl>
  <w:p w14:paraId="06CB6E11" w14:textId="77777777" w:rsidR="00F52D51" w:rsidRDefault="00F52D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8CF4" w14:textId="77777777" w:rsidR="00F462E8" w:rsidRDefault="00F462E8" w:rsidP="00F52D51">
      <w:pPr>
        <w:spacing w:after="0" w:line="240" w:lineRule="auto"/>
      </w:pPr>
      <w:r>
        <w:separator/>
      </w:r>
    </w:p>
  </w:footnote>
  <w:footnote w:type="continuationSeparator" w:id="0">
    <w:p w14:paraId="7A9A5F8D" w14:textId="77777777" w:rsidR="00F462E8" w:rsidRDefault="00F462E8" w:rsidP="00F52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B8"/>
    <w:rsid w:val="000129C6"/>
    <w:rsid w:val="000531AA"/>
    <w:rsid w:val="0018238C"/>
    <w:rsid w:val="002D6E9F"/>
    <w:rsid w:val="00396E9C"/>
    <w:rsid w:val="003F0113"/>
    <w:rsid w:val="00413EBD"/>
    <w:rsid w:val="00434DB8"/>
    <w:rsid w:val="00443422"/>
    <w:rsid w:val="004514B8"/>
    <w:rsid w:val="00460593"/>
    <w:rsid w:val="00465AFF"/>
    <w:rsid w:val="00485A9F"/>
    <w:rsid w:val="00495FEE"/>
    <w:rsid w:val="004B1687"/>
    <w:rsid w:val="005136BC"/>
    <w:rsid w:val="0054556C"/>
    <w:rsid w:val="00582FAB"/>
    <w:rsid w:val="005B126D"/>
    <w:rsid w:val="006B2B47"/>
    <w:rsid w:val="008E15E5"/>
    <w:rsid w:val="009155B7"/>
    <w:rsid w:val="00991E94"/>
    <w:rsid w:val="00A0030C"/>
    <w:rsid w:val="00A421E8"/>
    <w:rsid w:val="00B31C7C"/>
    <w:rsid w:val="00B3637E"/>
    <w:rsid w:val="00C32662"/>
    <w:rsid w:val="00C77E2D"/>
    <w:rsid w:val="00CB5E17"/>
    <w:rsid w:val="00D01DB7"/>
    <w:rsid w:val="00D375E0"/>
    <w:rsid w:val="00D62E9F"/>
    <w:rsid w:val="00D91BEC"/>
    <w:rsid w:val="00DF09C5"/>
    <w:rsid w:val="00DF71BC"/>
    <w:rsid w:val="00F06037"/>
    <w:rsid w:val="00F462E8"/>
    <w:rsid w:val="00F46573"/>
    <w:rsid w:val="00F52D51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DB836"/>
  <w15:docId w15:val="{1650C636-96A0-4AEE-BA8C-AA9D647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34DB8"/>
    <w:rPr>
      <w:i/>
      <w:iCs/>
    </w:rPr>
  </w:style>
  <w:style w:type="paragraph" w:styleId="Normlnweb">
    <w:name w:val="Normal (Web)"/>
    <w:basedOn w:val="Normln"/>
    <w:uiPriority w:val="99"/>
    <w:unhideWhenUsed/>
    <w:rsid w:val="0043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2662"/>
    <w:rPr>
      <w:color w:val="0000FF" w:themeColor="hyperlink"/>
      <w:u w:val="single"/>
    </w:rPr>
  </w:style>
  <w:style w:type="paragraph" w:customStyle="1" w:styleId="TZtiskovzprva">
    <w:name w:val="TZ tisková zpráva"/>
    <w:basedOn w:val="Normln"/>
    <w:link w:val="TZtiskovzprvaChar"/>
    <w:qFormat/>
    <w:rsid w:val="00F52D51"/>
    <w:pPr>
      <w:spacing w:before="500" w:after="700" w:line="259" w:lineRule="auto"/>
      <w:jc w:val="center"/>
    </w:pPr>
    <w:rPr>
      <w:rFonts w:eastAsiaTheme="minorHAnsi"/>
      <w:b/>
      <w:color w:val="2580FF"/>
      <w:sz w:val="38"/>
      <w:szCs w:val="38"/>
      <w:lang w:eastAsia="en-US"/>
    </w:rPr>
  </w:style>
  <w:style w:type="paragraph" w:customStyle="1" w:styleId="TZLhranatzvorka">
    <w:name w:val="TZ L hranatá závorka"/>
    <w:basedOn w:val="Normln"/>
    <w:link w:val="TZLhranatzvorkaChar"/>
    <w:qFormat/>
    <w:rsid w:val="00F52D51"/>
    <w:pPr>
      <w:spacing w:after="0" w:line="259" w:lineRule="auto"/>
    </w:pPr>
    <w:rPr>
      <w:rFonts w:eastAsiaTheme="minorHAnsi"/>
      <w:b/>
      <w:color w:val="4D4D4D"/>
      <w:sz w:val="40"/>
      <w:szCs w:val="40"/>
      <w:lang w:val="en-US" w:eastAsia="en-US"/>
    </w:rPr>
  </w:style>
  <w:style w:type="character" w:customStyle="1" w:styleId="TZtiskovzprvaChar">
    <w:name w:val="TZ tisková zpráva Char"/>
    <w:basedOn w:val="Standardnpsmoodstavce"/>
    <w:link w:val="TZtiskovzprva"/>
    <w:rsid w:val="00F52D51"/>
    <w:rPr>
      <w:rFonts w:eastAsiaTheme="minorHAnsi"/>
      <w:b/>
      <w:color w:val="2580FF"/>
      <w:sz w:val="38"/>
      <w:szCs w:val="38"/>
      <w:lang w:eastAsia="en-US"/>
    </w:rPr>
  </w:style>
  <w:style w:type="character" w:customStyle="1" w:styleId="TZLhranatzvorkaChar">
    <w:name w:val="TZ L hranatá závorka Char"/>
    <w:basedOn w:val="Standardnpsmoodstavce"/>
    <w:link w:val="TZLhranatzvorka"/>
    <w:rsid w:val="00F52D51"/>
    <w:rPr>
      <w:rFonts w:eastAsiaTheme="minorHAnsi"/>
      <w:b/>
      <w:color w:val="4D4D4D"/>
      <w:sz w:val="40"/>
      <w:szCs w:val="40"/>
      <w:lang w:val="en-US" w:eastAsia="en-US"/>
    </w:rPr>
  </w:style>
  <w:style w:type="paragraph" w:customStyle="1" w:styleId="TZlogo">
    <w:name w:val="TZ logo"/>
    <w:basedOn w:val="TZtiskovzprva"/>
    <w:link w:val="TZlogoChar"/>
    <w:qFormat/>
    <w:rsid w:val="00F52D51"/>
    <w:pPr>
      <w:spacing w:before="160" w:after="0"/>
    </w:pPr>
    <w:rPr>
      <w:color w:val="777777"/>
      <w:sz w:val="20"/>
      <w:szCs w:val="20"/>
    </w:rPr>
  </w:style>
  <w:style w:type="character" w:customStyle="1" w:styleId="TZlogoChar">
    <w:name w:val="TZ logo Char"/>
    <w:basedOn w:val="TZtiskovzprvaChar"/>
    <w:link w:val="TZlogo"/>
    <w:rsid w:val="00F52D51"/>
    <w:rPr>
      <w:rFonts w:eastAsiaTheme="minorHAnsi"/>
      <w:b/>
      <w:color w:val="777777"/>
      <w:sz w:val="20"/>
      <w:szCs w:val="20"/>
      <w:lang w:eastAsia="en-US"/>
    </w:rPr>
  </w:style>
  <w:style w:type="paragraph" w:customStyle="1" w:styleId="TZPhranatzvorka">
    <w:name w:val="TZ P hranatá závorka"/>
    <w:basedOn w:val="Normln"/>
    <w:link w:val="TZPhranatzvorkaChar"/>
    <w:qFormat/>
    <w:rsid w:val="00F52D51"/>
    <w:pPr>
      <w:spacing w:after="0" w:line="259" w:lineRule="auto"/>
      <w:jc w:val="right"/>
    </w:pPr>
    <w:rPr>
      <w:rFonts w:eastAsiaTheme="minorHAnsi"/>
      <w:b/>
      <w:color w:val="4D4D4D"/>
      <w:sz w:val="40"/>
      <w:szCs w:val="40"/>
      <w:lang w:val="en-US" w:eastAsia="en-US"/>
    </w:rPr>
  </w:style>
  <w:style w:type="character" w:customStyle="1" w:styleId="TZPhranatzvorkaChar">
    <w:name w:val="TZ P hranatá závorka Char"/>
    <w:basedOn w:val="Standardnpsmoodstavce"/>
    <w:link w:val="TZPhranatzvorka"/>
    <w:rsid w:val="00F52D51"/>
    <w:rPr>
      <w:rFonts w:eastAsiaTheme="minorHAnsi"/>
      <w:b/>
      <w:color w:val="4D4D4D"/>
      <w:sz w:val="40"/>
      <w:szCs w:val="4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F5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D51"/>
  </w:style>
  <w:style w:type="paragraph" w:styleId="Zpat">
    <w:name w:val="footer"/>
    <w:basedOn w:val="Normln"/>
    <w:link w:val="ZpatChar"/>
    <w:uiPriority w:val="99"/>
    <w:unhideWhenUsed/>
    <w:rsid w:val="00F5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D51"/>
  </w:style>
  <w:style w:type="table" w:styleId="Mkatabulky">
    <w:name w:val="Table Grid"/>
    <w:basedOn w:val="Normlntabulka"/>
    <w:uiPriority w:val="39"/>
    <w:rsid w:val="00F52D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Michaela Kubošiová</cp:lastModifiedBy>
  <cp:revision>2</cp:revision>
  <cp:lastPrinted>2024-02-15T08:46:00Z</cp:lastPrinted>
  <dcterms:created xsi:type="dcterms:W3CDTF">2024-02-15T08:47:00Z</dcterms:created>
  <dcterms:modified xsi:type="dcterms:W3CDTF">2024-02-15T08:47:00Z</dcterms:modified>
</cp:coreProperties>
</file>